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68348" w14:textId="77777777" w:rsidR="005E29FB" w:rsidRDefault="005E29FB" w:rsidP="000F64D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</w:p>
    <w:p w14:paraId="78770E2C" w14:textId="7D8B8FF2" w:rsidR="007408CB" w:rsidRDefault="00333FD5" w:rsidP="000F64D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DO PRACY NA ROWERZE</w:t>
      </w:r>
    </w:p>
    <w:p w14:paraId="6E1E371D" w14:textId="2D4FCB6F" w:rsidR="00333FD5" w:rsidRDefault="00333FD5" w:rsidP="000F64D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Pracownicy sopockiej firmy trzykrotnie okrążyli Ziemię</w:t>
      </w:r>
    </w:p>
    <w:p w14:paraId="7C7801A0" w14:textId="53ACF56A" w:rsidR="00DC5CC1" w:rsidRPr="009B2BD3" w:rsidRDefault="009A07B8" w:rsidP="009B2BD3">
      <w:pPr>
        <w:pStyle w:val="Standard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</w:rPr>
        <w:t xml:space="preserve">Sopot, </w:t>
      </w:r>
      <w:r w:rsidR="00462DB5">
        <w:rPr>
          <w:rFonts w:ascii="Verdana" w:hAnsi="Verdana"/>
          <w:b/>
          <w:bCs/>
        </w:rPr>
        <w:t>xx listopada</w:t>
      </w:r>
      <w:r w:rsidR="000F64D9" w:rsidRPr="00BE1BAC">
        <w:rPr>
          <w:rFonts w:ascii="Verdana" w:hAnsi="Verdana"/>
          <w:b/>
          <w:bCs/>
        </w:rPr>
        <w:t xml:space="preserve"> 201</w:t>
      </w:r>
      <w:r>
        <w:rPr>
          <w:rFonts w:ascii="Verdana" w:hAnsi="Verdana"/>
          <w:b/>
          <w:bCs/>
        </w:rPr>
        <w:t>5</w:t>
      </w:r>
      <w:r w:rsidR="000F64D9" w:rsidRPr="00BE1BAC">
        <w:rPr>
          <w:rFonts w:ascii="Verdana" w:hAnsi="Verdana"/>
        </w:rPr>
        <w:t xml:space="preserve"> </w:t>
      </w:r>
      <w:r w:rsidR="00FA4066">
        <w:rPr>
          <w:rFonts w:ascii="Verdana" w:hAnsi="Verdana"/>
        </w:rPr>
        <w:t>–</w:t>
      </w:r>
      <w:r w:rsidR="000F64D9" w:rsidRPr="009F77F1">
        <w:rPr>
          <w:rFonts w:ascii="Verdana" w:hAnsi="Verdana"/>
          <w:b/>
        </w:rPr>
        <w:t xml:space="preserve"> </w:t>
      </w:r>
      <w:r w:rsidR="00462DB5">
        <w:rPr>
          <w:rFonts w:ascii="Verdana" w:hAnsi="Verdana"/>
          <w:b/>
        </w:rPr>
        <w:t>Pracow</w:t>
      </w:r>
      <w:r w:rsidR="00333FD5">
        <w:rPr>
          <w:rFonts w:ascii="Verdana" w:hAnsi="Verdana"/>
          <w:b/>
        </w:rPr>
        <w:t>nicy sopockiej firmy Blue Media</w:t>
      </w:r>
      <w:r w:rsidR="00462DB5">
        <w:rPr>
          <w:rFonts w:ascii="Verdana" w:hAnsi="Verdana"/>
          <w:b/>
        </w:rPr>
        <w:t xml:space="preserve"> </w:t>
      </w:r>
      <w:r w:rsidR="00875C7C">
        <w:rPr>
          <w:rFonts w:ascii="Verdana" w:hAnsi="Verdana"/>
          <w:b/>
        </w:rPr>
        <w:t xml:space="preserve">przejechali </w:t>
      </w:r>
      <w:r w:rsidR="00333FD5">
        <w:rPr>
          <w:rFonts w:ascii="Verdana" w:hAnsi="Verdana"/>
          <w:b/>
        </w:rPr>
        <w:t>na rowerach w drodze do pracy 125 000 kilometrów</w:t>
      </w:r>
      <w:r w:rsidR="00875C7C">
        <w:rPr>
          <w:rFonts w:ascii="Verdana" w:hAnsi="Verdana"/>
          <w:b/>
        </w:rPr>
        <w:t xml:space="preserve">. Tym samym </w:t>
      </w:r>
      <w:r w:rsidR="00F35747">
        <w:rPr>
          <w:rFonts w:ascii="Verdana" w:hAnsi="Verdana"/>
          <w:b/>
        </w:rPr>
        <w:t xml:space="preserve">zarobili 125 000 złotych </w:t>
      </w:r>
      <w:r w:rsidR="00333FD5">
        <w:rPr>
          <w:rFonts w:ascii="Verdana" w:hAnsi="Verdana"/>
          <w:b/>
        </w:rPr>
        <w:t>– bo za każdy kilometr dostają złotówkę premii.</w:t>
      </w:r>
      <w:r w:rsidR="007F1D2F">
        <w:rPr>
          <w:rFonts w:ascii="Verdana" w:hAnsi="Verdana"/>
          <w:b/>
        </w:rPr>
        <w:t xml:space="preserve"> </w:t>
      </w:r>
      <w:r w:rsidR="00333FD5">
        <w:rPr>
          <w:rFonts w:ascii="Verdana" w:hAnsi="Verdana"/>
          <w:b/>
        </w:rPr>
        <w:t xml:space="preserve">Taka inwestycja się zwraca. W postaci lepszego samopoczucia i zaangażowania pracowników oraz niskiej absencji w pracy. </w:t>
      </w:r>
    </w:p>
    <w:p w14:paraId="066E8687" w14:textId="0D776A7E" w:rsidR="00900774" w:rsidRDefault="00875C7C" w:rsidP="00381105">
      <w:pPr>
        <w:pStyle w:val="Standard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125 000 kilometrów to odległość równa dwudziestokrotnej długości Amazonki, ponad </w:t>
      </w:r>
      <w:r w:rsidR="00506E0F">
        <w:rPr>
          <w:rFonts w:ascii="Verdana" w:hAnsi="Verdana"/>
        </w:rPr>
        <w:t>stukrotnej</w:t>
      </w:r>
      <w:r>
        <w:rPr>
          <w:rFonts w:ascii="Verdana" w:hAnsi="Verdana"/>
        </w:rPr>
        <w:t xml:space="preserve"> długości trasy wyścigu kolarskiego  Tour de </w:t>
      </w:r>
      <w:proofErr w:type="spellStart"/>
      <w:r w:rsidR="00506E0F">
        <w:rPr>
          <w:rFonts w:ascii="Verdana" w:hAnsi="Verdana"/>
        </w:rPr>
        <w:t>Pologne</w:t>
      </w:r>
      <w:proofErr w:type="spellEnd"/>
      <w:r>
        <w:rPr>
          <w:rFonts w:ascii="Verdana" w:hAnsi="Verdana"/>
        </w:rPr>
        <w:t xml:space="preserve"> oraz ponad trzykrotnemu obwodowi Ziemi. </w:t>
      </w:r>
      <w:r w:rsidR="000747F5">
        <w:rPr>
          <w:rFonts w:ascii="Verdana" w:hAnsi="Verdana"/>
        </w:rPr>
        <w:t>Właśnie taki dystans na rowerach pokonali łącznie pracownicy grupy Blue Media biorący udział w programie „Złotówka za kilometr”. Za każdy kilometr przejechany na rowerze w drodze z domu do pracy i z pracy do</w:t>
      </w:r>
      <w:r w:rsidR="00195481">
        <w:rPr>
          <w:rFonts w:ascii="Verdana" w:hAnsi="Verdana"/>
        </w:rPr>
        <w:t xml:space="preserve"> domu dostają złotówkę premii. </w:t>
      </w:r>
      <w:r w:rsidR="00DC5CC1">
        <w:rPr>
          <w:rFonts w:ascii="Verdana" w:hAnsi="Verdana"/>
        </w:rPr>
        <w:t>W drugim roku projektu</w:t>
      </w:r>
      <w:r w:rsidR="000747F5">
        <w:rPr>
          <w:rFonts w:ascii="Verdana" w:hAnsi="Verdana"/>
        </w:rPr>
        <w:t xml:space="preserve"> udział wzięło już 58 pracowników, czyli ponad jedna trzecia osób zatrudnionych w grupie Blue Media.</w:t>
      </w:r>
      <w:r w:rsidR="007958FF">
        <w:rPr>
          <w:rFonts w:ascii="Verdana" w:hAnsi="Verdana"/>
        </w:rPr>
        <w:t xml:space="preserve"> Rekordzista zarobił w ten sposób już ponad 10 000 złotych. </w:t>
      </w:r>
    </w:p>
    <w:p w14:paraId="4437C8B0" w14:textId="77777777" w:rsidR="00EA143E" w:rsidRDefault="00EA143E" w:rsidP="00381105">
      <w:pPr>
        <w:pStyle w:val="Standard"/>
        <w:spacing w:after="0" w:line="240" w:lineRule="auto"/>
        <w:jc w:val="both"/>
        <w:rPr>
          <w:rFonts w:ascii="Verdana" w:hAnsi="Verdana"/>
          <w:i/>
        </w:rPr>
      </w:pPr>
    </w:p>
    <w:p w14:paraId="49B51C4E" w14:textId="52161503" w:rsidR="00C026E8" w:rsidRPr="00EF09AB" w:rsidRDefault="00C026E8" w:rsidP="00381105">
      <w:pPr>
        <w:pStyle w:val="Standard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„Złotówka za kilometr” to tylko jeden z dostępnych benefi</w:t>
      </w:r>
      <w:r w:rsidR="00EF09AB">
        <w:rPr>
          <w:rFonts w:ascii="Verdana" w:hAnsi="Verdana"/>
        </w:rPr>
        <w:t>tów pracowniczych w Blue Media</w:t>
      </w:r>
      <w:r w:rsidR="00333FD5">
        <w:rPr>
          <w:rFonts w:ascii="Verdana" w:hAnsi="Verdana"/>
        </w:rPr>
        <w:t xml:space="preserve">, sopockiej firmie </w:t>
      </w:r>
      <w:proofErr w:type="spellStart"/>
      <w:r w:rsidR="00333FD5">
        <w:rPr>
          <w:rFonts w:ascii="Verdana" w:hAnsi="Verdana"/>
        </w:rPr>
        <w:t>FinTech</w:t>
      </w:r>
      <w:proofErr w:type="spellEnd"/>
      <w:r w:rsidR="00333FD5">
        <w:rPr>
          <w:rFonts w:ascii="Verdana" w:hAnsi="Verdana"/>
        </w:rPr>
        <w:t>, zajmującej się transakcjami elektronicznymi</w:t>
      </w:r>
      <w:r w:rsidR="00EF09AB">
        <w:rPr>
          <w:rFonts w:ascii="Verdana" w:hAnsi="Verdana"/>
        </w:rPr>
        <w:t xml:space="preserve">. </w:t>
      </w:r>
      <w:r w:rsidR="00333FD5">
        <w:rPr>
          <w:rFonts w:ascii="Verdana" w:hAnsi="Verdana"/>
          <w:i/>
        </w:rPr>
        <w:t>To inwestycja która się zwraca</w:t>
      </w:r>
      <w:r w:rsidR="00EF09AB">
        <w:rPr>
          <w:rFonts w:ascii="Verdana" w:hAnsi="Verdana"/>
        </w:rPr>
        <w:t xml:space="preserve"> – </w:t>
      </w:r>
      <w:r w:rsidR="00333FD5">
        <w:rPr>
          <w:rFonts w:ascii="Verdana" w:hAnsi="Verdana"/>
        </w:rPr>
        <w:t>przekonuje</w:t>
      </w:r>
      <w:r w:rsidR="00EF09AB">
        <w:rPr>
          <w:rFonts w:ascii="Verdana" w:hAnsi="Verdana"/>
        </w:rPr>
        <w:t xml:space="preserve"> Agnieszka Fabianowicz, koordynatorka programu. </w:t>
      </w:r>
      <w:r w:rsidR="00333FD5">
        <w:rPr>
          <w:rFonts w:ascii="Verdana" w:hAnsi="Verdana"/>
          <w:i/>
        </w:rPr>
        <w:t xml:space="preserve">- Podczas trwania projektu udało nam się zmniejszyć absencję chorobową, która jest obecnie prawie 3-krotnie niższa niż w przypadku przeciętnej polskiej firmy. Istotny jest też pozytywny wpływ na kondycję i samopoczucie pracowników, przekładające się na wydajność i efekty pracy. </w:t>
      </w:r>
    </w:p>
    <w:p w14:paraId="440BCAC8" w14:textId="77777777" w:rsidR="00C026E8" w:rsidRDefault="00C026E8" w:rsidP="00381105">
      <w:pPr>
        <w:pStyle w:val="Standard"/>
        <w:spacing w:after="0" w:line="240" w:lineRule="auto"/>
        <w:jc w:val="both"/>
        <w:rPr>
          <w:rFonts w:ascii="Verdana" w:hAnsi="Verdana"/>
        </w:rPr>
      </w:pPr>
    </w:p>
    <w:p w14:paraId="3430FE6A" w14:textId="514A9902" w:rsidR="00333FD5" w:rsidRDefault="00333FD5" w:rsidP="00381105">
      <w:pPr>
        <w:pStyle w:val="Standard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Wg danych GUS przeciętny polski pracownik spędza na urlopie chorobowym 14 dni w roku. W przypadku Blue Media jest to 5 dni. </w:t>
      </w:r>
    </w:p>
    <w:p w14:paraId="202BF45F" w14:textId="77777777" w:rsidR="00333FD5" w:rsidRDefault="00333FD5" w:rsidP="00381105">
      <w:pPr>
        <w:pStyle w:val="Standard"/>
        <w:spacing w:after="0" w:line="240" w:lineRule="auto"/>
        <w:jc w:val="both"/>
        <w:rPr>
          <w:rFonts w:ascii="Verdana" w:hAnsi="Verdana"/>
        </w:rPr>
      </w:pPr>
    </w:p>
    <w:p w14:paraId="5B7D095A" w14:textId="5B8837A6" w:rsidR="000747F5" w:rsidRDefault="00510D61" w:rsidP="00381105">
      <w:pPr>
        <w:pStyle w:val="Standard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 p</w:t>
      </w:r>
      <w:r w:rsidR="00EA143E">
        <w:rPr>
          <w:rFonts w:ascii="Verdana" w:hAnsi="Verdana"/>
        </w:rPr>
        <w:t>rogram</w:t>
      </w:r>
      <w:r>
        <w:rPr>
          <w:rFonts w:ascii="Verdana" w:hAnsi="Verdana"/>
        </w:rPr>
        <w:t>ie</w:t>
      </w:r>
      <w:r w:rsidR="00EA143E">
        <w:rPr>
          <w:rFonts w:ascii="Verdana" w:hAnsi="Verdana"/>
        </w:rPr>
        <w:t xml:space="preserve"> </w:t>
      </w:r>
      <w:r w:rsidR="00EA143E" w:rsidRPr="00EA143E">
        <w:rPr>
          <w:rFonts w:ascii="Verdana" w:hAnsi="Verdana"/>
        </w:rPr>
        <w:t xml:space="preserve">„Złotówka za kilometr” </w:t>
      </w:r>
      <w:r>
        <w:rPr>
          <w:rFonts w:ascii="Verdana" w:hAnsi="Verdana"/>
        </w:rPr>
        <w:t>ważny jest też aspekt</w:t>
      </w:r>
      <w:r w:rsidR="00EA143E" w:rsidRPr="00EA143E">
        <w:rPr>
          <w:rFonts w:ascii="Verdana" w:hAnsi="Verdana"/>
        </w:rPr>
        <w:t xml:space="preserve"> ekologiczny. </w:t>
      </w:r>
      <w:r>
        <w:rPr>
          <w:rFonts w:ascii="Verdana" w:hAnsi="Verdana"/>
        </w:rPr>
        <w:t xml:space="preserve">W Sopocie, w którym siedzibę ma firma Blue Media, trudno o miejsce parkingowe. Samochody, szczególnie w sezonie letnim, stoją w korkach, emitują hałas i spaliny. Jeżdżąc na rowerze do pracy pracownicy Blue Media „zaoszczędzili” ponad 30 ton dwutlenku węgla, jaki znalazłby się w powietrzu, gdyby dystans 125 000 kilometrów przebyli samochodami. </w:t>
      </w:r>
    </w:p>
    <w:p w14:paraId="418D0F14" w14:textId="77777777" w:rsidR="00510D61" w:rsidRDefault="00510D61" w:rsidP="00381105">
      <w:pPr>
        <w:pStyle w:val="Standard"/>
        <w:spacing w:after="0" w:line="240" w:lineRule="auto"/>
        <w:jc w:val="both"/>
        <w:rPr>
          <w:rFonts w:ascii="Verdana" w:hAnsi="Verdana"/>
        </w:rPr>
      </w:pPr>
    </w:p>
    <w:p w14:paraId="13CBBCCA" w14:textId="69C4064B" w:rsidR="00510D61" w:rsidRPr="00510D61" w:rsidRDefault="00510D61" w:rsidP="00381105">
      <w:pPr>
        <w:pStyle w:val="Standard"/>
        <w:spacing w:after="0" w:line="240" w:lineRule="auto"/>
        <w:jc w:val="both"/>
        <w:rPr>
          <w:rFonts w:ascii="Verdana" w:hAnsi="Verdana"/>
          <w:i/>
        </w:rPr>
      </w:pPr>
      <w:r w:rsidRPr="00510D61">
        <w:rPr>
          <w:rFonts w:ascii="Verdana" w:hAnsi="Verdana"/>
          <w:i/>
        </w:rPr>
        <w:t xml:space="preserve">- Jako firma czujemy się </w:t>
      </w:r>
      <w:r w:rsidR="00744E13">
        <w:rPr>
          <w:rFonts w:ascii="Verdana" w:hAnsi="Verdana"/>
          <w:i/>
        </w:rPr>
        <w:t>odpowiedzialni za nasz wpływ na środowisko naturalne – nawet jeśli jest on znikomy. Dlatego zachęcamy pracowników do wybierania alternatywnych środków tra</w:t>
      </w:r>
      <w:r w:rsidR="00CB7079">
        <w:rPr>
          <w:rFonts w:ascii="Verdana" w:hAnsi="Verdana"/>
          <w:i/>
        </w:rPr>
        <w:t xml:space="preserve">nsportu. </w:t>
      </w:r>
      <w:r w:rsidR="00744E13">
        <w:rPr>
          <w:rFonts w:ascii="Verdana" w:hAnsi="Verdana"/>
          <w:i/>
        </w:rPr>
        <w:t>Również dlatego</w:t>
      </w:r>
      <w:r w:rsidRPr="00510D61">
        <w:rPr>
          <w:rFonts w:ascii="Verdana" w:hAnsi="Verdana"/>
          <w:i/>
        </w:rPr>
        <w:t xml:space="preserve"> nasza nowa siedziba, wraz z serwerami obsługującymi nasze systemy informatyczne, będzie w całości zasilana energią wyprodukowaną przez nasz </w:t>
      </w:r>
      <w:r>
        <w:rPr>
          <w:rFonts w:ascii="Verdana" w:hAnsi="Verdana"/>
          <w:i/>
        </w:rPr>
        <w:t>panele słoneczne</w:t>
      </w:r>
      <w:r w:rsidRPr="00510D61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– </w:t>
      </w:r>
      <w:r w:rsidRPr="00510D61">
        <w:rPr>
          <w:rFonts w:ascii="Verdana" w:hAnsi="Verdana"/>
        </w:rPr>
        <w:t>dodaje Agnieszka Fabianowicz.</w:t>
      </w:r>
    </w:p>
    <w:p w14:paraId="5122A243" w14:textId="77777777" w:rsidR="00EA143E" w:rsidRDefault="00EA143E" w:rsidP="00381105">
      <w:pPr>
        <w:pStyle w:val="Standard"/>
        <w:spacing w:after="0" w:line="240" w:lineRule="auto"/>
        <w:jc w:val="both"/>
        <w:rPr>
          <w:rFonts w:ascii="Verdana" w:hAnsi="Verdana"/>
        </w:rPr>
      </w:pPr>
    </w:p>
    <w:p w14:paraId="2130C190" w14:textId="77777777" w:rsidR="00DC7346" w:rsidRDefault="00DC7346" w:rsidP="00381105">
      <w:pPr>
        <w:pStyle w:val="Standard"/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p w14:paraId="2077BECC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lastRenderedPageBreak/>
        <w:t>O Blue Media</w:t>
      </w:r>
    </w:p>
    <w:p w14:paraId="2CDF637D" w14:textId="77777777" w:rsidR="000F64D9" w:rsidRDefault="000F64D9" w:rsidP="000F64D9">
      <w:pPr>
        <w:pStyle w:val="Standard"/>
        <w:jc w:val="both"/>
        <w:rPr>
          <w:rFonts w:ascii="Verdana" w:hAnsi="Verdana"/>
        </w:rPr>
      </w:pPr>
      <w:r w:rsidRPr="00BE1BAC">
        <w:rPr>
          <w:rFonts w:ascii="Verdana" w:hAnsi="Verdana"/>
        </w:rPr>
        <w:t xml:space="preserve">Firma Blue Media jest dostawcą rozwiązań do obsługi transakcji elektronicznych </w:t>
      </w:r>
      <w:r>
        <w:rPr>
          <w:rFonts w:ascii="Verdana" w:hAnsi="Verdana"/>
        </w:rPr>
        <w:br/>
      </w:r>
      <w:r w:rsidRPr="00BE1BAC">
        <w:rPr>
          <w:rFonts w:ascii="Verdana" w:hAnsi="Verdana"/>
        </w:rPr>
        <w:t xml:space="preserve">i wsparcia sprzedaży online – od automatyzacji domowych płatności </w:t>
      </w:r>
      <w:r w:rsidR="00E346C3">
        <w:rPr>
          <w:rFonts w:ascii="Verdana" w:hAnsi="Verdana"/>
        </w:rPr>
        <w:br/>
      </w:r>
      <w:r w:rsidRPr="00BE1BAC">
        <w:rPr>
          <w:rFonts w:ascii="Verdana" w:hAnsi="Verdana"/>
        </w:rPr>
        <w:t>po kompleksowe, szyte na miarę systemy dla bankowości elektronicznej, rozwiązania dla wystawców faktur oraz e-handlu.</w:t>
      </w:r>
    </w:p>
    <w:p w14:paraId="3A608377" w14:textId="2A4ECEBC" w:rsidR="00510D61" w:rsidRPr="00BE1BAC" w:rsidRDefault="00510D61" w:rsidP="000F64D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Blue</w:t>
      </w:r>
      <w:r w:rsidR="00957812">
        <w:rPr>
          <w:rFonts w:ascii="Verdana" w:hAnsi="Verdana"/>
        </w:rPr>
        <w:t xml:space="preserve"> Media jest laureatem Programu Najlepszy Pracodawca 2015 prowadzonego przez firmę doradczą </w:t>
      </w:r>
      <w:proofErr w:type="spellStart"/>
      <w:r w:rsidR="00957812">
        <w:rPr>
          <w:rFonts w:ascii="Verdana" w:hAnsi="Verdana"/>
        </w:rPr>
        <w:t>Aon</w:t>
      </w:r>
      <w:proofErr w:type="spellEnd"/>
      <w:r w:rsidR="00957812">
        <w:rPr>
          <w:rFonts w:ascii="Verdana" w:hAnsi="Verdana"/>
        </w:rPr>
        <w:t xml:space="preserve"> Hewitt.</w:t>
      </w:r>
    </w:p>
    <w:p w14:paraId="10F881EA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  <w:r w:rsidRPr="00BE1BAC">
        <w:rPr>
          <w:rFonts w:ascii="Verdana" w:hAnsi="Verdana"/>
        </w:rPr>
        <w:t xml:space="preserve">Blue Media w oparciu o zgodę NBP prowadzi działalność rozliczeniową </w:t>
      </w:r>
      <w:r>
        <w:rPr>
          <w:rFonts w:ascii="Verdana" w:hAnsi="Verdana"/>
        </w:rPr>
        <w:br/>
      </w:r>
      <w:r w:rsidRPr="00BE1BAC">
        <w:rPr>
          <w:rFonts w:ascii="Verdana" w:hAnsi="Verdana"/>
        </w:rPr>
        <w:t xml:space="preserve">i rozrachunkową. Firma jest licencjonowaną przez KNF </w:t>
      </w:r>
      <w:r w:rsidR="00BB1F0A">
        <w:rPr>
          <w:rFonts w:ascii="Verdana" w:hAnsi="Verdana"/>
        </w:rPr>
        <w:t>k</w:t>
      </w:r>
      <w:r w:rsidRPr="00BE1BAC">
        <w:rPr>
          <w:rFonts w:ascii="Verdana" w:hAnsi="Verdana"/>
        </w:rPr>
        <w:t xml:space="preserve">rajową </w:t>
      </w:r>
      <w:r w:rsidR="00BB1F0A">
        <w:rPr>
          <w:rFonts w:ascii="Verdana" w:hAnsi="Verdana"/>
        </w:rPr>
        <w:t>instytucją</w:t>
      </w:r>
      <w:r w:rsidRPr="00BE1BAC">
        <w:rPr>
          <w:rFonts w:ascii="Verdana" w:hAnsi="Verdana"/>
        </w:rPr>
        <w:t xml:space="preserve"> </w:t>
      </w:r>
      <w:r w:rsidR="00BB1F0A">
        <w:rPr>
          <w:rFonts w:ascii="Verdana" w:hAnsi="Verdana"/>
        </w:rPr>
        <w:t>p</w:t>
      </w:r>
      <w:r w:rsidRPr="00BE1BAC">
        <w:rPr>
          <w:rFonts w:ascii="Verdana" w:hAnsi="Verdana"/>
        </w:rPr>
        <w:t xml:space="preserve">łatniczą oraz członkiem Forum Technologii Bankowych przy Związku Banków Polskich. </w:t>
      </w:r>
    </w:p>
    <w:p w14:paraId="289C96C5" w14:textId="77777777" w:rsidR="000F64D9" w:rsidRPr="00BE1BAC" w:rsidRDefault="00333FD5" w:rsidP="000F64D9">
      <w:pPr>
        <w:pStyle w:val="Standard"/>
        <w:jc w:val="both"/>
        <w:rPr>
          <w:rFonts w:ascii="Verdana" w:hAnsi="Verdana"/>
        </w:rPr>
      </w:pPr>
      <w:hyperlink r:id="rId9" w:history="1">
        <w:r w:rsidR="000F64D9" w:rsidRPr="00BE1BAC">
          <w:rPr>
            <w:rStyle w:val="Hipercze"/>
            <w:rFonts w:ascii="Verdana" w:hAnsi="Verdana"/>
          </w:rPr>
          <w:t>www.bluemedia.pl</w:t>
        </w:r>
      </w:hyperlink>
      <w:r w:rsidR="000F64D9" w:rsidRPr="00BE1BAC">
        <w:rPr>
          <w:rFonts w:ascii="Verdana" w:hAnsi="Verdana"/>
        </w:rPr>
        <w:t xml:space="preserve"> </w:t>
      </w:r>
    </w:p>
    <w:p w14:paraId="1A50D637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t xml:space="preserve">O </w:t>
      </w:r>
      <w:r w:rsidR="00E346C3">
        <w:rPr>
          <w:rFonts w:ascii="Verdana" w:hAnsi="Verdana"/>
          <w:b/>
        </w:rPr>
        <w:t>s</w:t>
      </w:r>
      <w:r w:rsidRPr="00BE1BAC">
        <w:rPr>
          <w:rFonts w:ascii="Verdana" w:hAnsi="Verdana"/>
          <w:b/>
        </w:rPr>
        <w:t>ystemie SPBC</w:t>
      </w:r>
    </w:p>
    <w:p w14:paraId="2A36BCDF" w14:textId="77777777" w:rsidR="000F64D9" w:rsidRPr="00BE1BAC" w:rsidRDefault="005C3B5C" w:rsidP="000F64D9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System Płatności </w:t>
      </w:r>
      <w:proofErr w:type="spellStart"/>
      <w:r>
        <w:rPr>
          <w:rFonts w:ascii="Verdana" w:hAnsi="Verdana"/>
        </w:rPr>
        <w:t>Blue</w:t>
      </w:r>
      <w:r w:rsidR="000F64D9" w:rsidRPr="00BE1BAC">
        <w:rPr>
          <w:rFonts w:ascii="Verdana" w:hAnsi="Verdana"/>
        </w:rPr>
        <w:t>Cash</w:t>
      </w:r>
      <w:proofErr w:type="spellEnd"/>
      <w:r w:rsidR="000F64D9" w:rsidRPr="00BE1BAC">
        <w:rPr>
          <w:rFonts w:ascii="Verdana" w:hAnsi="Verdana"/>
        </w:rPr>
        <w:t xml:space="preserve"> (SPBC)</w:t>
      </w:r>
      <w:r w:rsidR="00E346C3">
        <w:rPr>
          <w:rFonts w:ascii="Verdana" w:hAnsi="Verdana"/>
        </w:rPr>
        <w:t xml:space="preserve"> firmy Blue Media</w:t>
      </w:r>
      <w:r w:rsidR="000F64D9" w:rsidRPr="00BE1BAC">
        <w:rPr>
          <w:rFonts w:ascii="Verdana" w:hAnsi="Verdana"/>
        </w:rPr>
        <w:t xml:space="preserve"> jes</w:t>
      </w:r>
      <w:r w:rsidR="00E346C3">
        <w:rPr>
          <w:rFonts w:ascii="Verdana" w:hAnsi="Verdana"/>
        </w:rPr>
        <w:t xml:space="preserve">t jednym z najnowocześniejszych </w:t>
      </w:r>
      <w:r w:rsidR="000F64D9" w:rsidRPr="00BE1BAC">
        <w:rPr>
          <w:rFonts w:ascii="Verdana" w:hAnsi="Verdana"/>
        </w:rPr>
        <w:t>na świecie systemów umożliwiających realizację natychmiasto</w:t>
      </w:r>
      <w:r w:rsidR="00E346C3">
        <w:rPr>
          <w:rFonts w:ascii="Verdana" w:hAnsi="Verdana"/>
        </w:rPr>
        <w:t xml:space="preserve">wych przelewów między bankami. </w:t>
      </w:r>
      <w:r w:rsidR="000F64D9" w:rsidRPr="00BE1BAC">
        <w:rPr>
          <w:rFonts w:ascii="Verdana" w:hAnsi="Verdana"/>
        </w:rPr>
        <w:t xml:space="preserve">Transakcje realizowane są bezpośrednio z bankowości elektronicznej, w oparciu o wymianę komunikatów między bankami a </w:t>
      </w:r>
      <w:r w:rsidR="00E346C3">
        <w:rPr>
          <w:rFonts w:ascii="Verdana" w:hAnsi="Verdana"/>
        </w:rPr>
        <w:t>s</w:t>
      </w:r>
      <w:r w:rsidR="000F64D9" w:rsidRPr="00BE1BAC">
        <w:rPr>
          <w:rFonts w:ascii="Verdana" w:hAnsi="Verdana"/>
        </w:rPr>
        <w:t xml:space="preserve">ystemem. </w:t>
      </w:r>
      <w:r w:rsidR="00E346C3">
        <w:rPr>
          <w:rFonts w:ascii="Verdana" w:hAnsi="Verdana"/>
        </w:rPr>
        <w:t>System działa na mocy zgody Narodowego Banku Polskiego dla firmy Blue Media na działalność rozliczeniowa i rozrachunkową.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Pod względem liczby uczestników System Płatności </w:t>
      </w:r>
      <w:proofErr w:type="spellStart"/>
      <w:r>
        <w:rPr>
          <w:rFonts w:ascii="Verdana" w:hAnsi="Verdana"/>
        </w:rPr>
        <w:t>BlueCash</w:t>
      </w:r>
      <w:proofErr w:type="spellEnd"/>
      <w:r>
        <w:rPr>
          <w:rFonts w:ascii="Verdana" w:hAnsi="Verdana"/>
        </w:rPr>
        <w:t xml:space="preserve"> plasuje się w światowej czołówce.</w:t>
      </w:r>
    </w:p>
    <w:p w14:paraId="10F87608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</w:p>
    <w:p w14:paraId="26D4BB2B" w14:textId="77777777" w:rsidR="000F64D9" w:rsidRPr="00BE1BAC" w:rsidRDefault="000F64D9" w:rsidP="000F64D9">
      <w:pPr>
        <w:pStyle w:val="Standard"/>
        <w:jc w:val="both"/>
        <w:rPr>
          <w:rFonts w:ascii="Verdana" w:hAnsi="Verdana"/>
          <w:b/>
        </w:rPr>
      </w:pPr>
      <w:r w:rsidRPr="00BE1BAC">
        <w:rPr>
          <w:rFonts w:ascii="Verdana" w:hAnsi="Verdana"/>
          <w:b/>
        </w:rPr>
        <w:t>Kontakt dla mediów</w:t>
      </w:r>
    </w:p>
    <w:p w14:paraId="4A1D252E" w14:textId="77777777" w:rsidR="000F64D9" w:rsidRPr="00BE1BAC" w:rsidRDefault="000F64D9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r w:rsidRPr="00BE1BAC">
        <w:rPr>
          <w:rFonts w:ascii="Verdana" w:hAnsi="Verdana"/>
        </w:rPr>
        <w:t>Andrzej Jędrzejczak</w:t>
      </w:r>
    </w:p>
    <w:p w14:paraId="5B283744" w14:textId="77777777" w:rsidR="000F64D9" w:rsidRPr="00BE1BAC" w:rsidRDefault="000F64D9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r w:rsidRPr="00BE1BAC">
        <w:rPr>
          <w:rFonts w:ascii="Verdana" w:hAnsi="Verdana"/>
        </w:rPr>
        <w:t>PR Manager</w:t>
      </w:r>
    </w:p>
    <w:p w14:paraId="30DD1893" w14:textId="77777777" w:rsidR="000F64D9" w:rsidRPr="00BE1BAC" w:rsidRDefault="000F64D9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r w:rsidRPr="00BE1BAC">
        <w:rPr>
          <w:rFonts w:ascii="Verdana" w:hAnsi="Verdana"/>
        </w:rPr>
        <w:t>Kom. +48 667 711 288</w:t>
      </w:r>
    </w:p>
    <w:p w14:paraId="2D049652" w14:textId="77777777" w:rsidR="000F64D9" w:rsidRPr="00BE1BAC" w:rsidRDefault="00333FD5" w:rsidP="000F64D9">
      <w:pPr>
        <w:pStyle w:val="Standard"/>
        <w:spacing w:after="0" w:line="240" w:lineRule="auto"/>
        <w:jc w:val="both"/>
        <w:rPr>
          <w:rFonts w:ascii="Verdana" w:hAnsi="Verdana"/>
        </w:rPr>
      </w:pPr>
      <w:hyperlink r:id="rId10" w:history="1">
        <w:r w:rsidR="000F64D9" w:rsidRPr="00BE1BAC">
          <w:rPr>
            <w:rStyle w:val="Hipercze"/>
            <w:rFonts w:ascii="Verdana" w:hAnsi="Verdana"/>
          </w:rPr>
          <w:t>andrzej.jedrzejczak@bm.pl</w:t>
        </w:r>
      </w:hyperlink>
      <w:r w:rsidR="000F64D9" w:rsidRPr="00BE1BAC">
        <w:rPr>
          <w:rFonts w:ascii="Verdana" w:hAnsi="Verdana"/>
        </w:rPr>
        <w:t xml:space="preserve"> </w:t>
      </w:r>
    </w:p>
    <w:p w14:paraId="2407963E" w14:textId="77777777" w:rsidR="000F64D9" w:rsidRPr="00BE1BAC" w:rsidRDefault="000F64D9" w:rsidP="000F64D9">
      <w:pPr>
        <w:pStyle w:val="Standard"/>
        <w:jc w:val="both"/>
        <w:rPr>
          <w:rFonts w:ascii="Verdana" w:hAnsi="Verdana"/>
        </w:rPr>
      </w:pPr>
    </w:p>
    <w:p w14:paraId="521B82D1" w14:textId="77777777" w:rsidR="00D7144F" w:rsidRDefault="00D7144F" w:rsidP="009B4FC3">
      <w:pPr>
        <w:tabs>
          <w:tab w:val="left" w:pos="8450"/>
        </w:tabs>
        <w:jc w:val="both"/>
        <w:rPr>
          <w:rFonts w:ascii="Verdana" w:hAnsi="Verdana"/>
          <w:sz w:val="20"/>
          <w:szCs w:val="20"/>
        </w:rPr>
      </w:pPr>
    </w:p>
    <w:p w14:paraId="047671E8" w14:textId="77777777" w:rsidR="00D7144F" w:rsidRPr="00B445E8" w:rsidRDefault="00D7144F" w:rsidP="009B4FC3">
      <w:pPr>
        <w:tabs>
          <w:tab w:val="left" w:pos="8450"/>
        </w:tabs>
        <w:jc w:val="both"/>
        <w:rPr>
          <w:rFonts w:ascii="Verdana" w:hAnsi="Verdana"/>
          <w:sz w:val="20"/>
          <w:szCs w:val="20"/>
        </w:rPr>
      </w:pPr>
    </w:p>
    <w:sectPr w:rsidR="00D7144F" w:rsidRPr="00B445E8" w:rsidSect="00EC7082">
      <w:headerReference w:type="default" r:id="rId11"/>
      <w:footerReference w:type="even" r:id="rId12"/>
      <w:footerReference w:type="default" r:id="rId13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BCFD9" w14:textId="77777777" w:rsidR="00333FD5" w:rsidRDefault="00333FD5" w:rsidP="00FF4851">
      <w:pPr>
        <w:spacing w:after="0" w:line="240" w:lineRule="auto"/>
      </w:pPr>
      <w:r>
        <w:separator/>
      </w:r>
    </w:p>
  </w:endnote>
  <w:endnote w:type="continuationSeparator" w:id="0">
    <w:p w14:paraId="6062E4E1" w14:textId="77777777" w:rsidR="00333FD5" w:rsidRDefault="00333FD5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572" w14:textId="77777777" w:rsidR="00333FD5" w:rsidRDefault="00333FD5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041A5" w14:textId="77777777" w:rsidR="00333FD5" w:rsidRDefault="00333FD5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E43A" w14:textId="77777777" w:rsidR="00333FD5" w:rsidRPr="006235BC" w:rsidRDefault="00333FD5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proofErr w:type="spellStart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>Strona</w:t>
    </w:r>
    <w:proofErr w:type="spellEnd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DC7346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2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DC7346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2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0437D54" w14:textId="77777777" w:rsidR="00333FD5" w:rsidRDefault="00333FD5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296C" w14:textId="77777777" w:rsidR="00333FD5" w:rsidRDefault="00333FD5" w:rsidP="00FF4851">
      <w:pPr>
        <w:spacing w:after="0" w:line="240" w:lineRule="auto"/>
      </w:pPr>
      <w:r>
        <w:separator/>
      </w:r>
    </w:p>
  </w:footnote>
  <w:footnote w:type="continuationSeparator" w:id="0">
    <w:p w14:paraId="57D27CD3" w14:textId="77777777" w:rsidR="00333FD5" w:rsidRDefault="00333FD5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CA66" w14:textId="77777777" w:rsidR="00333FD5" w:rsidRDefault="00333FD5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738" w14:textId="77777777" w:rsidR="00333FD5" w:rsidRDefault="00333FD5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646CA14" w14:textId="77777777" w:rsidR="00333FD5" w:rsidRPr="00BE1BAC" w:rsidRDefault="00333FD5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04C328FA" w14:textId="77777777" w:rsidR="00333FD5" w:rsidRDefault="00333FD5">
    <w:pPr>
      <w:pStyle w:val="Nagwek"/>
    </w:pPr>
  </w:p>
  <w:p w14:paraId="4E07ABC7" w14:textId="77777777" w:rsidR="00333FD5" w:rsidRDefault="00333FD5">
    <w:pPr>
      <w:pStyle w:val="Nagwek"/>
    </w:pPr>
  </w:p>
  <w:p w14:paraId="1755CA89" w14:textId="77777777" w:rsidR="00333FD5" w:rsidRDefault="00333FD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10419"/>
    <w:rsid w:val="0002153E"/>
    <w:rsid w:val="00023A75"/>
    <w:rsid w:val="00025440"/>
    <w:rsid w:val="00027D58"/>
    <w:rsid w:val="00030ECE"/>
    <w:rsid w:val="00033F19"/>
    <w:rsid w:val="000415B6"/>
    <w:rsid w:val="000452DD"/>
    <w:rsid w:val="00046AC0"/>
    <w:rsid w:val="00052D09"/>
    <w:rsid w:val="00064836"/>
    <w:rsid w:val="00066252"/>
    <w:rsid w:val="000674D3"/>
    <w:rsid w:val="0007061B"/>
    <w:rsid w:val="0007336D"/>
    <w:rsid w:val="000747F5"/>
    <w:rsid w:val="000852DF"/>
    <w:rsid w:val="000A3175"/>
    <w:rsid w:val="000A334C"/>
    <w:rsid w:val="000A4423"/>
    <w:rsid w:val="000A58DD"/>
    <w:rsid w:val="000B6919"/>
    <w:rsid w:val="000B7674"/>
    <w:rsid w:val="000C2127"/>
    <w:rsid w:val="000C710D"/>
    <w:rsid w:val="000D1855"/>
    <w:rsid w:val="000D62A6"/>
    <w:rsid w:val="000E2516"/>
    <w:rsid w:val="000E616C"/>
    <w:rsid w:val="000E6D9A"/>
    <w:rsid w:val="000F49F8"/>
    <w:rsid w:val="000F4CCB"/>
    <w:rsid w:val="000F55F9"/>
    <w:rsid w:val="000F5D2D"/>
    <w:rsid w:val="000F64D9"/>
    <w:rsid w:val="00102C55"/>
    <w:rsid w:val="00104907"/>
    <w:rsid w:val="00112848"/>
    <w:rsid w:val="00117B88"/>
    <w:rsid w:val="00125CF6"/>
    <w:rsid w:val="00131434"/>
    <w:rsid w:val="00140AED"/>
    <w:rsid w:val="001444D6"/>
    <w:rsid w:val="001559C3"/>
    <w:rsid w:val="00155B3D"/>
    <w:rsid w:val="00161A5B"/>
    <w:rsid w:val="0016500E"/>
    <w:rsid w:val="00165588"/>
    <w:rsid w:val="00166963"/>
    <w:rsid w:val="001677D6"/>
    <w:rsid w:val="00176143"/>
    <w:rsid w:val="001810C1"/>
    <w:rsid w:val="00184E71"/>
    <w:rsid w:val="00186C5D"/>
    <w:rsid w:val="00190B0B"/>
    <w:rsid w:val="00195481"/>
    <w:rsid w:val="001A0AF6"/>
    <w:rsid w:val="001A20CC"/>
    <w:rsid w:val="001A5ED5"/>
    <w:rsid w:val="001B4F8F"/>
    <w:rsid w:val="001D186B"/>
    <w:rsid w:val="001D38C4"/>
    <w:rsid w:val="001D7C17"/>
    <w:rsid w:val="001E117B"/>
    <w:rsid w:val="001E1672"/>
    <w:rsid w:val="00202B7D"/>
    <w:rsid w:val="00205C1A"/>
    <w:rsid w:val="0020683C"/>
    <w:rsid w:val="00207DCF"/>
    <w:rsid w:val="002145B3"/>
    <w:rsid w:val="00215571"/>
    <w:rsid w:val="0022324B"/>
    <w:rsid w:val="0024689A"/>
    <w:rsid w:val="0025323A"/>
    <w:rsid w:val="00261295"/>
    <w:rsid w:val="00273AC8"/>
    <w:rsid w:val="00277E5F"/>
    <w:rsid w:val="002852A3"/>
    <w:rsid w:val="002B0692"/>
    <w:rsid w:val="002B2088"/>
    <w:rsid w:val="002B21A9"/>
    <w:rsid w:val="002D05D6"/>
    <w:rsid w:val="002D0D5C"/>
    <w:rsid w:val="002D13AD"/>
    <w:rsid w:val="002D149D"/>
    <w:rsid w:val="002D3C13"/>
    <w:rsid w:val="002D4827"/>
    <w:rsid w:val="002D7D8D"/>
    <w:rsid w:val="002E6195"/>
    <w:rsid w:val="002F3164"/>
    <w:rsid w:val="002F384A"/>
    <w:rsid w:val="0030302E"/>
    <w:rsid w:val="00306426"/>
    <w:rsid w:val="00313B68"/>
    <w:rsid w:val="0031593B"/>
    <w:rsid w:val="0031720E"/>
    <w:rsid w:val="003208AF"/>
    <w:rsid w:val="00330018"/>
    <w:rsid w:val="00333FD5"/>
    <w:rsid w:val="00342BC4"/>
    <w:rsid w:val="00345B78"/>
    <w:rsid w:val="00345CDA"/>
    <w:rsid w:val="00353A2E"/>
    <w:rsid w:val="003560A7"/>
    <w:rsid w:val="00361345"/>
    <w:rsid w:val="00367987"/>
    <w:rsid w:val="003702A4"/>
    <w:rsid w:val="00381105"/>
    <w:rsid w:val="00386AE6"/>
    <w:rsid w:val="00390375"/>
    <w:rsid w:val="00391499"/>
    <w:rsid w:val="003946E7"/>
    <w:rsid w:val="003970D2"/>
    <w:rsid w:val="003A196D"/>
    <w:rsid w:val="003A20D6"/>
    <w:rsid w:val="003A5C8F"/>
    <w:rsid w:val="003D01C0"/>
    <w:rsid w:val="003D25F0"/>
    <w:rsid w:val="003D377A"/>
    <w:rsid w:val="003D4BF4"/>
    <w:rsid w:val="003D6F6D"/>
    <w:rsid w:val="003D7632"/>
    <w:rsid w:val="003E0744"/>
    <w:rsid w:val="003E15A4"/>
    <w:rsid w:val="003E1EC6"/>
    <w:rsid w:val="003F4E6F"/>
    <w:rsid w:val="003F5336"/>
    <w:rsid w:val="00403C48"/>
    <w:rsid w:val="00405B7F"/>
    <w:rsid w:val="004119D0"/>
    <w:rsid w:val="004141A7"/>
    <w:rsid w:val="0041526A"/>
    <w:rsid w:val="00424623"/>
    <w:rsid w:val="00430BED"/>
    <w:rsid w:val="00430C18"/>
    <w:rsid w:val="00431C46"/>
    <w:rsid w:val="00434BEA"/>
    <w:rsid w:val="00456A85"/>
    <w:rsid w:val="00462DB5"/>
    <w:rsid w:val="00464F76"/>
    <w:rsid w:val="0047061F"/>
    <w:rsid w:val="00475D20"/>
    <w:rsid w:val="00476CA0"/>
    <w:rsid w:val="00480EE1"/>
    <w:rsid w:val="004871DD"/>
    <w:rsid w:val="0048789F"/>
    <w:rsid w:val="00487EB7"/>
    <w:rsid w:val="004919B7"/>
    <w:rsid w:val="00493E1A"/>
    <w:rsid w:val="00494F00"/>
    <w:rsid w:val="004A3D48"/>
    <w:rsid w:val="004B126C"/>
    <w:rsid w:val="004C221B"/>
    <w:rsid w:val="004C2786"/>
    <w:rsid w:val="004C61D4"/>
    <w:rsid w:val="004D3535"/>
    <w:rsid w:val="004E3756"/>
    <w:rsid w:val="004F187B"/>
    <w:rsid w:val="004F33F3"/>
    <w:rsid w:val="00506E0F"/>
    <w:rsid w:val="00510D61"/>
    <w:rsid w:val="0051304D"/>
    <w:rsid w:val="00513B80"/>
    <w:rsid w:val="005145AC"/>
    <w:rsid w:val="005200A5"/>
    <w:rsid w:val="00531109"/>
    <w:rsid w:val="00533F26"/>
    <w:rsid w:val="00545B99"/>
    <w:rsid w:val="005478A4"/>
    <w:rsid w:val="0055060C"/>
    <w:rsid w:val="00550B47"/>
    <w:rsid w:val="00553D4F"/>
    <w:rsid w:val="00590337"/>
    <w:rsid w:val="005935C8"/>
    <w:rsid w:val="00594F26"/>
    <w:rsid w:val="005A37C1"/>
    <w:rsid w:val="005B3445"/>
    <w:rsid w:val="005B56D5"/>
    <w:rsid w:val="005B68F1"/>
    <w:rsid w:val="005B7D35"/>
    <w:rsid w:val="005C3B5C"/>
    <w:rsid w:val="005C62D8"/>
    <w:rsid w:val="005C7009"/>
    <w:rsid w:val="005E29FB"/>
    <w:rsid w:val="005E792D"/>
    <w:rsid w:val="005F7104"/>
    <w:rsid w:val="006003AC"/>
    <w:rsid w:val="006235BC"/>
    <w:rsid w:val="006248C4"/>
    <w:rsid w:val="00642A93"/>
    <w:rsid w:val="00660175"/>
    <w:rsid w:val="006601C4"/>
    <w:rsid w:val="0066387B"/>
    <w:rsid w:val="0066532D"/>
    <w:rsid w:val="00672D2E"/>
    <w:rsid w:val="00676E38"/>
    <w:rsid w:val="006773EE"/>
    <w:rsid w:val="006827A8"/>
    <w:rsid w:val="00682EB5"/>
    <w:rsid w:val="00685A7B"/>
    <w:rsid w:val="00691B43"/>
    <w:rsid w:val="006A14DA"/>
    <w:rsid w:val="006A29C1"/>
    <w:rsid w:val="006B52F3"/>
    <w:rsid w:val="006C14EF"/>
    <w:rsid w:val="006C3146"/>
    <w:rsid w:val="006C5B30"/>
    <w:rsid w:val="006F5F87"/>
    <w:rsid w:val="006F6A8F"/>
    <w:rsid w:val="00700E3D"/>
    <w:rsid w:val="007027E9"/>
    <w:rsid w:val="00712F30"/>
    <w:rsid w:val="0072186B"/>
    <w:rsid w:val="007318AC"/>
    <w:rsid w:val="00737EC4"/>
    <w:rsid w:val="007408CB"/>
    <w:rsid w:val="007409D1"/>
    <w:rsid w:val="00744E13"/>
    <w:rsid w:val="00745575"/>
    <w:rsid w:val="00755E07"/>
    <w:rsid w:val="007602E1"/>
    <w:rsid w:val="00764EA3"/>
    <w:rsid w:val="00767B56"/>
    <w:rsid w:val="00771AB5"/>
    <w:rsid w:val="00772074"/>
    <w:rsid w:val="0077262D"/>
    <w:rsid w:val="00772B50"/>
    <w:rsid w:val="00775C1C"/>
    <w:rsid w:val="007852B8"/>
    <w:rsid w:val="00785E97"/>
    <w:rsid w:val="00785EFF"/>
    <w:rsid w:val="00786359"/>
    <w:rsid w:val="007958FF"/>
    <w:rsid w:val="007A1D36"/>
    <w:rsid w:val="007B0E92"/>
    <w:rsid w:val="007B34F5"/>
    <w:rsid w:val="007C1F83"/>
    <w:rsid w:val="007C49A8"/>
    <w:rsid w:val="007D5090"/>
    <w:rsid w:val="007E7CAF"/>
    <w:rsid w:val="007F1D2F"/>
    <w:rsid w:val="007F7EA7"/>
    <w:rsid w:val="008062B4"/>
    <w:rsid w:val="0081166E"/>
    <w:rsid w:val="0082567D"/>
    <w:rsid w:val="00825A91"/>
    <w:rsid w:val="008345C8"/>
    <w:rsid w:val="00835238"/>
    <w:rsid w:val="00835451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75C7C"/>
    <w:rsid w:val="008831C7"/>
    <w:rsid w:val="00884691"/>
    <w:rsid w:val="00886DEC"/>
    <w:rsid w:val="00887934"/>
    <w:rsid w:val="00895D0E"/>
    <w:rsid w:val="008A043A"/>
    <w:rsid w:val="008A1771"/>
    <w:rsid w:val="008A3BA2"/>
    <w:rsid w:val="008A6207"/>
    <w:rsid w:val="008A6ACA"/>
    <w:rsid w:val="008B0907"/>
    <w:rsid w:val="008B1A6F"/>
    <w:rsid w:val="008B37A4"/>
    <w:rsid w:val="008C15F5"/>
    <w:rsid w:val="008D179F"/>
    <w:rsid w:val="008D4052"/>
    <w:rsid w:val="008D4BB8"/>
    <w:rsid w:val="008D6A66"/>
    <w:rsid w:val="008E2D35"/>
    <w:rsid w:val="008E63DC"/>
    <w:rsid w:val="00900774"/>
    <w:rsid w:val="009008E5"/>
    <w:rsid w:val="009016E4"/>
    <w:rsid w:val="00903DFF"/>
    <w:rsid w:val="00906861"/>
    <w:rsid w:val="00916B79"/>
    <w:rsid w:val="009300C6"/>
    <w:rsid w:val="00932B43"/>
    <w:rsid w:val="00936251"/>
    <w:rsid w:val="009441B5"/>
    <w:rsid w:val="00946E22"/>
    <w:rsid w:val="009538D8"/>
    <w:rsid w:val="00955248"/>
    <w:rsid w:val="009561B5"/>
    <w:rsid w:val="00957812"/>
    <w:rsid w:val="0095797F"/>
    <w:rsid w:val="009611CE"/>
    <w:rsid w:val="00963520"/>
    <w:rsid w:val="0096544D"/>
    <w:rsid w:val="00980A79"/>
    <w:rsid w:val="00992750"/>
    <w:rsid w:val="00993194"/>
    <w:rsid w:val="009A01DB"/>
    <w:rsid w:val="009A07B8"/>
    <w:rsid w:val="009B07E3"/>
    <w:rsid w:val="009B160A"/>
    <w:rsid w:val="009B2BD3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E21D7"/>
    <w:rsid w:val="009F1D43"/>
    <w:rsid w:val="009F2795"/>
    <w:rsid w:val="009F77F1"/>
    <w:rsid w:val="009F7C2F"/>
    <w:rsid w:val="009F7F13"/>
    <w:rsid w:val="00A063C6"/>
    <w:rsid w:val="00A10D8D"/>
    <w:rsid w:val="00A12C1D"/>
    <w:rsid w:val="00A143D4"/>
    <w:rsid w:val="00A35701"/>
    <w:rsid w:val="00A42ADA"/>
    <w:rsid w:val="00A4386B"/>
    <w:rsid w:val="00A50440"/>
    <w:rsid w:val="00A529DF"/>
    <w:rsid w:val="00A55871"/>
    <w:rsid w:val="00A63FAF"/>
    <w:rsid w:val="00A74945"/>
    <w:rsid w:val="00A74B84"/>
    <w:rsid w:val="00A77776"/>
    <w:rsid w:val="00A80C19"/>
    <w:rsid w:val="00A83F82"/>
    <w:rsid w:val="00A86E69"/>
    <w:rsid w:val="00A91195"/>
    <w:rsid w:val="00AA491F"/>
    <w:rsid w:val="00AA6872"/>
    <w:rsid w:val="00AB2FCA"/>
    <w:rsid w:val="00AB684A"/>
    <w:rsid w:val="00AC0EAC"/>
    <w:rsid w:val="00AC75B4"/>
    <w:rsid w:val="00AD4CC0"/>
    <w:rsid w:val="00AD7582"/>
    <w:rsid w:val="00AE04C5"/>
    <w:rsid w:val="00AE60EC"/>
    <w:rsid w:val="00AF119C"/>
    <w:rsid w:val="00AF38D7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4A9A"/>
    <w:rsid w:val="00B16166"/>
    <w:rsid w:val="00B24039"/>
    <w:rsid w:val="00B27C67"/>
    <w:rsid w:val="00B42A8C"/>
    <w:rsid w:val="00B445E8"/>
    <w:rsid w:val="00B468F0"/>
    <w:rsid w:val="00B472C6"/>
    <w:rsid w:val="00B54A02"/>
    <w:rsid w:val="00B54FF2"/>
    <w:rsid w:val="00B56CDA"/>
    <w:rsid w:val="00B574BD"/>
    <w:rsid w:val="00B57D92"/>
    <w:rsid w:val="00B60C2C"/>
    <w:rsid w:val="00B627ED"/>
    <w:rsid w:val="00B64738"/>
    <w:rsid w:val="00B76B00"/>
    <w:rsid w:val="00B824D3"/>
    <w:rsid w:val="00B8493F"/>
    <w:rsid w:val="00B909E8"/>
    <w:rsid w:val="00B95F40"/>
    <w:rsid w:val="00BA35EE"/>
    <w:rsid w:val="00BA770F"/>
    <w:rsid w:val="00BB1F0A"/>
    <w:rsid w:val="00BB76BB"/>
    <w:rsid w:val="00BC0334"/>
    <w:rsid w:val="00BC52CD"/>
    <w:rsid w:val="00BC557A"/>
    <w:rsid w:val="00BC5AE8"/>
    <w:rsid w:val="00BF2C80"/>
    <w:rsid w:val="00BF5ACA"/>
    <w:rsid w:val="00BF5AD8"/>
    <w:rsid w:val="00C02271"/>
    <w:rsid w:val="00C026E8"/>
    <w:rsid w:val="00C02C24"/>
    <w:rsid w:val="00C058FF"/>
    <w:rsid w:val="00C1040D"/>
    <w:rsid w:val="00C12289"/>
    <w:rsid w:val="00C16B3D"/>
    <w:rsid w:val="00C22A86"/>
    <w:rsid w:val="00C238A2"/>
    <w:rsid w:val="00C24A13"/>
    <w:rsid w:val="00C24B88"/>
    <w:rsid w:val="00C27234"/>
    <w:rsid w:val="00C35783"/>
    <w:rsid w:val="00C3654C"/>
    <w:rsid w:val="00C402E9"/>
    <w:rsid w:val="00C40CE7"/>
    <w:rsid w:val="00C44100"/>
    <w:rsid w:val="00C50D12"/>
    <w:rsid w:val="00C55E16"/>
    <w:rsid w:val="00C57AD8"/>
    <w:rsid w:val="00C627F1"/>
    <w:rsid w:val="00C67FE5"/>
    <w:rsid w:val="00C738A5"/>
    <w:rsid w:val="00C84EFB"/>
    <w:rsid w:val="00C867CD"/>
    <w:rsid w:val="00C93763"/>
    <w:rsid w:val="00C96A5A"/>
    <w:rsid w:val="00CA0938"/>
    <w:rsid w:val="00CA4F03"/>
    <w:rsid w:val="00CB2CB9"/>
    <w:rsid w:val="00CB5791"/>
    <w:rsid w:val="00CB7079"/>
    <w:rsid w:val="00CD0152"/>
    <w:rsid w:val="00CD435C"/>
    <w:rsid w:val="00CE0641"/>
    <w:rsid w:val="00CE4968"/>
    <w:rsid w:val="00CE7BA6"/>
    <w:rsid w:val="00D024F6"/>
    <w:rsid w:val="00D05258"/>
    <w:rsid w:val="00D059C2"/>
    <w:rsid w:val="00D05E21"/>
    <w:rsid w:val="00D10029"/>
    <w:rsid w:val="00D22F16"/>
    <w:rsid w:val="00D27D1E"/>
    <w:rsid w:val="00D33B6C"/>
    <w:rsid w:val="00D3431A"/>
    <w:rsid w:val="00D34843"/>
    <w:rsid w:val="00D421F6"/>
    <w:rsid w:val="00D43A85"/>
    <w:rsid w:val="00D54F41"/>
    <w:rsid w:val="00D6013E"/>
    <w:rsid w:val="00D65B70"/>
    <w:rsid w:val="00D7144F"/>
    <w:rsid w:val="00D725EB"/>
    <w:rsid w:val="00D73F65"/>
    <w:rsid w:val="00D81790"/>
    <w:rsid w:val="00D87C92"/>
    <w:rsid w:val="00DA00B6"/>
    <w:rsid w:val="00DA1A92"/>
    <w:rsid w:val="00DA6768"/>
    <w:rsid w:val="00DB3C50"/>
    <w:rsid w:val="00DB4D20"/>
    <w:rsid w:val="00DB5B24"/>
    <w:rsid w:val="00DC0192"/>
    <w:rsid w:val="00DC1D03"/>
    <w:rsid w:val="00DC549D"/>
    <w:rsid w:val="00DC5A72"/>
    <w:rsid w:val="00DC5CC1"/>
    <w:rsid w:val="00DC7346"/>
    <w:rsid w:val="00DD2D1A"/>
    <w:rsid w:val="00DD4A2D"/>
    <w:rsid w:val="00DD585C"/>
    <w:rsid w:val="00DD6752"/>
    <w:rsid w:val="00DE6195"/>
    <w:rsid w:val="00DF109F"/>
    <w:rsid w:val="00DF1145"/>
    <w:rsid w:val="00DF7590"/>
    <w:rsid w:val="00DF7E64"/>
    <w:rsid w:val="00E046BB"/>
    <w:rsid w:val="00E0551C"/>
    <w:rsid w:val="00E10C42"/>
    <w:rsid w:val="00E328B9"/>
    <w:rsid w:val="00E346C3"/>
    <w:rsid w:val="00E36EED"/>
    <w:rsid w:val="00E43170"/>
    <w:rsid w:val="00E50449"/>
    <w:rsid w:val="00E57377"/>
    <w:rsid w:val="00E63FD3"/>
    <w:rsid w:val="00E6754B"/>
    <w:rsid w:val="00E70D96"/>
    <w:rsid w:val="00E72F33"/>
    <w:rsid w:val="00E749C7"/>
    <w:rsid w:val="00E757EA"/>
    <w:rsid w:val="00E8469F"/>
    <w:rsid w:val="00E9269B"/>
    <w:rsid w:val="00E94AAF"/>
    <w:rsid w:val="00E96AD9"/>
    <w:rsid w:val="00E96EBF"/>
    <w:rsid w:val="00E97131"/>
    <w:rsid w:val="00EA143E"/>
    <w:rsid w:val="00EA3D9E"/>
    <w:rsid w:val="00EA4967"/>
    <w:rsid w:val="00EA7666"/>
    <w:rsid w:val="00EA7850"/>
    <w:rsid w:val="00EA78BD"/>
    <w:rsid w:val="00EB5411"/>
    <w:rsid w:val="00EB58E2"/>
    <w:rsid w:val="00EC6BF0"/>
    <w:rsid w:val="00EC7082"/>
    <w:rsid w:val="00EE57A8"/>
    <w:rsid w:val="00EE6B1B"/>
    <w:rsid w:val="00EE6D45"/>
    <w:rsid w:val="00EE74B3"/>
    <w:rsid w:val="00EF09AB"/>
    <w:rsid w:val="00EF6016"/>
    <w:rsid w:val="00EF6AE0"/>
    <w:rsid w:val="00EF6C75"/>
    <w:rsid w:val="00F003AD"/>
    <w:rsid w:val="00F0259A"/>
    <w:rsid w:val="00F02FB6"/>
    <w:rsid w:val="00F051EE"/>
    <w:rsid w:val="00F06E7E"/>
    <w:rsid w:val="00F07A2C"/>
    <w:rsid w:val="00F11254"/>
    <w:rsid w:val="00F154F7"/>
    <w:rsid w:val="00F24184"/>
    <w:rsid w:val="00F35747"/>
    <w:rsid w:val="00F519D6"/>
    <w:rsid w:val="00F6064D"/>
    <w:rsid w:val="00F63BAF"/>
    <w:rsid w:val="00F66E09"/>
    <w:rsid w:val="00F77A21"/>
    <w:rsid w:val="00F85726"/>
    <w:rsid w:val="00F85836"/>
    <w:rsid w:val="00F94AAF"/>
    <w:rsid w:val="00FA0669"/>
    <w:rsid w:val="00FA4066"/>
    <w:rsid w:val="00FA4ACB"/>
    <w:rsid w:val="00FA639E"/>
    <w:rsid w:val="00FA6478"/>
    <w:rsid w:val="00FA651E"/>
    <w:rsid w:val="00FB51C5"/>
    <w:rsid w:val="00FC1E48"/>
    <w:rsid w:val="00FC4E04"/>
    <w:rsid w:val="00FD3FEE"/>
    <w:rsid w:val="00FE008A"/>
    <w:rsid w:val="00FE3DB6"/>
    <w:rsid w:val="00FE6649"/>
    <w:rsid w:val="00FF2FB1"/>
    <w:rsid w:val="00FF4851"/>
    <w:rsid w:val="00FF5704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072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luemedia.pl" TargetMode="External"/><Relationship Id="rId10" Type="http://schemas.openxmlformats.org/officeDocument/2006/relationships/hyperlink" Target="mailto:andrzej.jedrzejczak@b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8441-81A2-6946-B786-2C8363CD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3287</Characters>
  <Application>Microsoft Macintosh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Fabianowicz</dc:creator>
  <cp:lastModifiedBy>Andrzej Jędrzejczak</cp:lastModifiedBy>
  <cp:revision>2</cp:revision>
  <cp:lastPrinted>2014-02-13T13:05:00Z</cp:lastPrinted>
  <dcterms:created xsi:type="dcterms:W3CDTF">2015-12-01T09:25:00Z</dcterms:created>
  <dcterms:modified xsi:type="dcterms:W3CDTF">2015-12-01T09:25:00Z</dcterms:modified>
</cp:coreProperties>
</file>